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7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</w:tblPr>
      <w:tblGrid>
        <w:gridCol w:w="2942"/>
        <w:gridCol w:w="3046"/>
        <w:gridCol w:w="31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jc w:val="center"/>
            </w:pPr>
            <w:bookmarkStart w:id="0" w:name="_GoBack"/>
            <w:bookmarkEnd w:id="0"/>
            <w:r>
              <w:t>7.8</w:t>
            </w:r>
          </w:p>
          <w:p>
            <w:pPr>
              <w:jc w:val="center"/>
            </w:pPr>
          </w:p>
        </w:tc>
        <w:tc>
          <w:tcPr>
            <w:tcW w:w="3046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jc w:val="center"/>
            </w:pPr>
            <w:r>
              <w:t>53.7</w:t>
            </w:r>
          </w:p>
        </w:tc>
        <w:tc>
          <w:tcPr>
            <w:tcW w:w="3191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jc w:val="center"/>
            </w:pPr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046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</w:pPr>
            <w:r>
              <w:t>60.5</w:t>
            </w:r>
          </w:p>
        </w:tc>
        <w:tc>
          <w:tcPr>
            <w:tcW w:w="3191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</w:pPr>
            <w:r>
              <w:t>860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94.9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6501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220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54099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0.903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1210.5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849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1.05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2105</w:t>
            </w:r>
          </w:p>
          <w:p>
            <w:pPr>
              <w:jc w:val="center"/>
            </w:pP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45.09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155.00878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14531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87.4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551.000578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785.5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63.5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10000.00055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100.5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£456.59p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111.00545m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7" w:type="dxa"/>
            <w:right w:w="107" w:type="dxa"/>
          </w:tblCellMar>
        </w:tblPrEx>
        <w:trPr>
          <w:trHeight w:val="1080" w:hRule="atLeast"/>
        </w:trPr>
        <w:tc>
          <w:tcPr>
            <w:tcW w:w="2942" w:type="dxa"/>
            <w:noWrap w:val="0"/>
            <w:vAlign w:val="top"/>
          </w:tcPr>
          <w:p>
            <w:pPr>
              <w:jc w:val="center"/>
            </w:pPr>
            <w:r>
              <w:t>471.8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jc w:val="center"/>
            </w:pPr>
            <w:r>
              <w:t>$35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jc w:val="center"/>
            </w:pPr>
            <w:r>
              <w:t>1111.567mm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9" w:h="16834"/>
      <w:pgMar w:top="1008" w:right="1584" w:bottom="1008" w:left="1584" w:header="706" w:footer="7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>
      <w:rPr>
        <w:sz w:val="20"/>
        <w:lang/>
      </w:rPr>
      <w:t>C:\WINDOWS\TEMP\1 sig fig speed hwk sheet1.doc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object>
        <v:shape id="_x0000_i1025" o:spt="75" type="#_x0000_t75" style="height:56.4pt;width:293.25pt;" o:ole="t" filled="f" stroked="f" coordsize="21600,21600">
          <v:path/>
          <v:fill on="f" focussize="0,0"/>
          <v:stroke on="f"/>
          <v:imagedata o:title=""/>
          <o:lock v:ext="edit"/>
          <w10:wrap type="none"/>
          <w10:anchorlock/>
        </v:shape>
        <o:OLEObject Type="Embed" ProgID="Word.Picture.6" ShapeID="_x0000_i1025" DrawAspect="Content" ObjectID="_1468075725" r:id="rId1">
          <o:LockedField>false</o:LockedField>
        </o:OLEObject>
      </w:object>
    </w:r>
  </w:p>
  <w:p>
    <w:pPr>
      <w:pStyle w:val="3"/>
      <w:jc w:val="center"/>
    </w:pPr>
  </w:p>
  <w:p>
    <w:pPr>
      <w:pStyle w:val="3"/>
      <w:jc w:val="center"/>
    </w:pPr>
    <w:r>
      <w:t>Name ………………………………………Form …….Date …….…..</w:t>
    </w:r>
  </w:p>
  <w:p>
    <w:pPr>
      <w:pStyle w:val="3"/>
      <w:rPr>
        <w:b/>
        <w:u w:val="single"/>
      </w:rPr>
    </w:pPr>
    <w:r>
      <w:t>Round all the numbers to the nearest</w:t>
    </w:r>
    <w:r>
      <w:rPr>
        <w:b/>
        <w:u w:val="single"/>
      </w:rPr>
      <w:t xml:space="preserve"> ten</w:t>
    </w:r>
  </w:p>
  <w:p>
    <w:pPr>
      <w:pStyle w:val="3"/>
    </w:pPr>
    <w:r>
      <w:t>Please underline your final answer and glue this in your book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67A2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8"/>
      <w:lang w:val="en-US" w:eastAsia="en-US" w:bidi="ar-SA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6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Den</Company>
  <Pages>1</Pages>
  <Words>28</Words>
  <Characters>163</Characters>
  <Lines>1</Lines>
  <Paragraphs>1</Paragraphs>
  <TotalTime>0</TotalTime>
  <ScaleCrop>false</ScaleCrop>
  <LinksUpToDate>false</LinksUpToDate>
  <CharactersWithSpaces>200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2001-01-02T06:41:00Z</dcterms:created>
  <dc:creator>Pete + Karen Garner</dc:creator>
  <cp:lastModifiedBy>mathssite.com</cp:lastModifiedBy>
  <cp:lastPrinted>2000-11-13T08:13:00Z</cp:lastPrinted>
  <dcterms:modified xsi:type="dcterms:W3CDTF">2019-05-03T10:51:33Z</dcterms:modified>
  <dc:title>ANSWER	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